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FAC" w:rsidRPr="008F2FAC" w:rsidRDefault="008F2FAC" w:rsidP="008F2FAC">
      <w:pPr>
        <w:jc w:val="center"/>
        <w:rPr>
          <w:rFonts w:eastAsia="Calibri"/>
          <w:b/>
          <w:lang w:eastAsia="en-US"/>
        </w:rPr>
      </w:pPr>
      <w:r w:rsidRPr="008F2FAC">
        <w:rPr>
          <w:rFonts w:eastAsia="Calibri"/>
          <w:b/>
          <w:lang w:eastAsia="en-US"/>
        </w:rPr>
        <w:t>Анкета</w:t>
      </w:r>
    </w:p>
    <w:p w:rsidR="008F2FAC" w:rsidRPr="008F2FAC" w:rsidRDefault="008F2FAC" w:rsidP="008F2FAC">
      <w:pPr>
        <w:spacing w:after="120"/>
        <w:jc w:val="center"/>
        <w:rPr>
          <w:b/>
          <w:lang w:eastAsia="en-US"/>
        </w:rPr>
      </w:pPr>
      <w:r w:rsidRPr="008F2FAC">
        <w:rPr>
          <w:b/>
          <w:lang w:eastAsia="en-US"/>
        </w:rPr>
        <w:t>на участие в запросе цен</w:t>
      </w:r>
    </w:p>
    <w:p w:rsidR="008F2FAC" w:rsidRPr="008F2FAC" w:rsidRDefault="008F2FAC" w:rsidP="008F2FAC">
      <w:pPr>
        <w:spacing w:after="120"/>
        <w:jc w:val="center"/>
        <w:rPr>
          <w:b/>
          <w:bCs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752"/>
      </w:tblGrid>
      <w:tr w:rsidR="008F2FAC" w:rsidRPr="008F2FAC" w:rsidTr="00551CDF">
        <w:tc>
          <w:tcPr>
            <w:tcW w:w="4819" w:type="dxa"/>
            <w:shd w:val="clear" w:color="auto" w:fill="auto"/>
          </w:tcPr>
          <w:p w:rsidR="008F2FAC" w:rsidRPr="008F2FAC" w:rsidRDefault="008F2FAC" w:rsidP="008F2FAC">
            <w:pPr>
              <w:rPr>
                <w:color w:val="000000"/>
                <w:lang w:eastAsia="en-US"/>
              </w:rPr>
            </w:pPr>
            <w:r w:rsidRPr="008F2FAC">
              <w:rPr>
                <w:color w:val="000000"/>
                <w:lang w:eastAsia="en-US"/>
              </w:rPr>
              <w:t>Организационно-правовая форма организации:</w:t>
            </w:r>
          </w:p>
        </w:tc>
        <w:tc>
          <w:tcPr>
            <w:tcW w:w="4752" w:type="dxa"/>
            <w:shd w:val="clear" w:color="auto" w:fill="auto"/>
          </w:tcPr>
          <w:p w:rsidR="008F2FAC" w:rsidRPr="008F2FAC" w:rsidRDefault="008F2FAC" w:rsidP="008F2FAC">
            <w:pPr>
              <w:spacing w:line="360" w:lineRule="auto"/>
              <w:jc w:val="both"/>
              <w:rPr>
                <w:color w:val="000000"/>
                <w:lang w:eastAsia="en-US"/>
              </w:rPr>
            </w:pPr>
          </w:p>
        </w:tc>
      </w:tr>
      <w:tr w:rsidR="008F2FAC" w:rsidRPr="008F2FAC" w:rsidTr="00551CDF">
        <w:tc>
          <w:tcPr>
            <w:tcW w:w="4819" w:type="dxa"/>
            <w:shd w:val="clear" w:color="auto" w:fill="auto"/>
          </w:tcPr>
          <w:p w:rsidR="008F2FAC" w:rsidRPr="008F2FAC" w:rsidRDefault="008F2FAC" w:rsidP="008F2FAC">
            <w:pPr>
              <w:spacing w:line="360" w:lineRule="auto"/>
              <w:jc w:val="both"/>
              <w:rPr>
                <w:color w:val="000000"/>
                <w:lang w:eastAsia="en-US"/>
              </w:rPr>
            </w:pPr>
            <w:r w:rsidRPr="008F2FAC">
              <w:rPr>
                <w:color w:val="000000"/>
                <w:lang w:eastAsia="en-US"/>
              </w:rPr>
              <w:t>Полное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8F2FAC" w:rsidRPr="008F2FAC" w:rsidRDefault="008F2FAC" w:rsidP="008F2FAC">
            <w:pPr>
              <w:spacing w:line="360" w:lineRule="auto"/>
              <w:jc w:val="both"/>
              <w:rPr>
                <w:color w:val="000000"/>
                <w:lang w:eastAsia="en-US"/>
              </w:rPr>
            </w:pPr>
          </w:p>
        </w:tc>
      </w:tr>
      <w:tr w:rsidR="008F2FAC" w:rsidRPr="008F2FAC" w:rsidTr="00551CDF">
        <w:tc>
          <w:tcPr>
            <w:tcW w:w="4819" w:type="dxa"/>
            <w:shd w:val="clear" w:color="auto" w:fill="auto"/>
          </w:tcPr>
          <w:p w:rsidR="008F2FAC" w:rsidRPr="008F2FAC" w:rsidRDefault="008F2FAC" w:rsidP="008F2FAC">
            <w:pPr>
              <w:spacing w:line="360" w:lineRule="auto"/>
              <w:jc w:val="both"/>
              <w:rPr>
                <w:color w:val="000000"/>
                <w:lang w:eastAsia="en-US"/>
              </w:rPr>
            </w:pPr>
            <w:r w:rsidRPr="008F2FAC">
              <w:rPr>
                <w:color w:val="000000"/>
                <w:lang w:eastAsia="en-US"/>
              </w:rPr>
              <w:t>Сокращенное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8F2FAC" w:rsidRPr="008F2FAC" w:rsidRDefault="008F2FAC" w:rsidP="008F2FAC">
            <w:pPr>
              <w:spacing w:line="360" w:lineRule="auto"/>
              <w:jc w:val="both"/>
              <w:rPr>
                <w:color w:val="000000"/>
                <w:lang w:eastAsia="en-US"/>
              </w:rPr>
            </w:pPr>
          </w:p>
        </w:tc>
      </w:tr>
      <w:tr w:rsidR="008F2FAC" w:rsidRPr="008F2FAC" w:rsidTr="00551CDF">
        <w:tc>
          <w:tcPr>
            <w:tcW w:w="4819" w:type="dxa"/>
            <w:shd w:val="clear" w:color="auto" w:fill="auto"/>
          </w:tcPr>
          <w:p w:rsidR="008F2FAC" w:rsidRPr="008F2FAC" w:rsidRDefault="008F2FAC" w:rsidP="008F2FAC">
            <w:pPr>
              <w:spacing w:line="360" w:lineRule="auto"/>
              <w:jc w:val="both"/>
              <w:rPr>
                <w:color w:val="000000"/>
                <w:lang w:eastAsia="en-US"/>
              </w:rPr>
            </w:pPr>
            <w:r w:rsidRPr="008F2FAC">
              <w:rPr>
                <w:color w:val="000000"/>
                <w:lang w:eastAsia="en-US"/>
              </w:rPr>
              <w:t>Адрес юридический:</w:t>
            </w:r>
          </w:p>
        </w:tc>
        <w:tc>
          <w:tcPr>
            <w:tcW w:w="4752" w:type="dxa"/>
            <w:shd w:val="clear" w:color="auto" w:fill="auto"/>
          </w:tcPr>
          <w:p w:rsidR="008F2FAC" w:rsidRPr="008F2FAC" w:rsidRDefault="008F2FAC" w:rsidP="008F2FAC">
            <w:pPr>
              <w:spacing w:line="360" w:lineRule="auto"/>
              <w:jc w:val="both"/>
              <w:rPr>
                <w:color w:val="000000"/>
                <w:lang w:eastAsia="en-US"/>
              </w:rPr>
            </w:pPr>
          </w:p>
        </w:tc>
      </w:tr>
      <w:tr w:rsidR="008F2FAC" w:rsidRPr="008F2FAC" w:rsidTr="00551CDF">
        <w:tc>
          <w:tcPr>
            <w:tcW w:w="4819" w:type="dxa"/>
            <w:shd w:val="clear" w:color="auto" w:fill="auto"/>
          </w:tcPr>
          <w:p w:rsidR="008F2FAC" w:rsidRPr="008F2FAC" w:rsidRDefault="008F2FAC" w:rsidP="008F2FAC">
            <w:pPr>
              <w:spacing w:line="360" w:lineRule="auto"/>
              <w:jc w:val="both"/>
              <w:rPr>
                <w:color w:val="000000"/>
                <w:lang w:eastAsia="en-US"/>
              </w:rPr>
            </w:pPr>
            <w:r w:rsidRPr="008F2FAC">
              <w:rPr>
                <w:color w:val="000000"/>
                <w:lang w:eastAsia="en-US"/>
              </w:rPr>
              <w:t>Адрес фактический:</w:t>
            </w:r>
          </w:p>
        </w:tc>
        <w:tc>
          <w:tcPr>
            <w:tcW w:w="4752" w:type="dxa"/>
            <w:shd w:val="clear" w:color="auto" w:fill="auto"/>
          </w:tcPr>
          <w:p w:rsidR="008F2FAC" w:rsidRPr="008F2FAC" w:rsidRDefault="008F2FAC" w:rsidP="008F2FAC">
            <w:pPr>
              <w:spacing w:line="360" w:lineRule="auto"/>
              <w:jc w:val="both"/>
              <w:rPr>
                <w:color w:val="000000"/>
                <w:lang w:eastAsia="en-US"/>
              </w:rPr>
            </w:pPr>
          </w:p>
        </w:tc>
      </w:tr>
      <w:tr w:rsidR="008F2FAC" w:rsidRPr="008F2FAC" w:rsidTr="00551CDF">
        <w:tc>
          <w:tcPr>
            <w:tcW w:w="4819" w:type="dxa"/>
            <w:shd w:val="clear" w:color="auto" w:fill="auto"/>
          </w:tcPr>
          <w:p w:rsidR="008F2FAC" w:rsidRPr="008F2FAC" w:rsidRDefault="008F2FAC" w:rsidP="008F2FAC">
            <w:pPr>
              <w:spacing w:line="360" w:lineRule="auto"/>
              <w:jc w:val="both"/>
              <w:rPr>
                <w:color w:val="000000"/>
                <w:lang w:eastAsia="en-US"/>
              </w:rPr>
            </w:pPr>
            <w:r w:rsidRPr="008F2FAC">
              <w:rPr>
                <w:color w:val="000000"/>
                <w:lang w:eastAsia="en-US"/>
              </w:rPr>
              <w:t xml:space="preserve">Телефон:  </w:t>
            </w:r>
          </w:p>
        </w:tc>
        <w:tc>
          <w:tcPr>
            <w:tcW w:w="4752" w:type="dxa"/>
            <w:shd w:val="clear" w:color="auto" w:fill="auto"/>
          </w:tcPr>
          <w:p w:rsidR="008F2FAC" w:rsidRPr="008F2FAC" w:rsidRDefault="008F2FAC" w:rsidP="008F2FAC">
            <w:pPr>
              <w:spacing w:line="360" w:lineRule="auto"/>
              <w:jc w:val="both"/>
              <w:rPr>
                <w:color w:val="000000"/>
                <w:lang w:eastAsia="en-US"/>
              </w:rPr>
            </w:pPr>
          </w:p>
        </w:tc>
      </w:tr>
      <w:tr w:rsidR="008F2FAC" w:rsidRPr="008F2FAC" w:rsidTr="00551CDF">
        <w:tc>
          <w:tcPr>
            <w:tcW w:w="4819" w:type="dxa"/>
            <w:shd w:val="clear" w:color="auto" w:fill="auto"/>
          </w:tcPr>
          <w:p w:rsidR="008F2FAC" w:rsidRPr="008F2FAC" w:rsidRDefault="008F2FAC" w:rsidP="008F2FAC">
            <w:pPr>
              <w:spacing w:line="360" w:lineRule="auto"/>
              <w:jc w:val="both"/>
              <w:rPr>
                <w:color w:val="000000"/>
                <w:lang w:eastAsia="en-US"/>
              </w:rPr>
            </w:pPr>
            <w:r w:rsidRPr="008F2FAC">
              <w:rPr>
                <w:color w:val="000000"/>
                <w:lang w:eastAsia="en-US"/>
              </w:rPr>
              <w:t>Факс:</w:t>
            </w:r>
          </w:p>
        </w:tc>
        <w:tc>
          <w:tcPr>
            <w:tcW w:w="4752" w:type="dxa"/>
            <w:shd w:val="clear" w:color="auto" w:fill="auto"/>
          </w:tcPr>
          <w:p w:rsidR="008F2FAC" w:rsidRPr="008F2FAC" w:rsidRDefault="008F2FAC" w:rsidP="008F2FAC">
            <w:pPr>
              <w:spacing w:line="360" w:lineRule="auto"/>
              <w:jc w:val="both"/>
              <w:rPr>
                <w:color w:val="000000"/>
                <w:lang w:eastAsia="en-US"/>
              </w:rPr>
            </w:pPr>
          </w:p>
        </w:tc>
      </w:tr>
      <w:tr w:rsidR="008F2FAC" w:rsidRPr="008F2FAC" w:rsidTr="00551CDF">
        <w:tc>
          <w:tcPr>
            <w:tcW w:w="4819" w:type="dxa"/>
            <w:shd w:val="clear" w:color="auto" w:fill="auto"/>
          </w:tcPr>
          <w:p w:rsidR="008F2FAC" w:rsidRPr="008F2FAC" w:rsidRDefault="008F2FAC" w:rsidP="008F2FAC">
            <w:pPr>
              <w:spacing w:line="360" w:lineRule="auto"/>
              <w:jc w:val="both"/>
              <w:rPr>
                <w:color w:val="000000"/>
                <w:lang w:eastAsia="en-US"/>
              </w:rPr>
            </w:pPr>
            <w:r w:rsidRPr="008F2FAC">
              <w:rPr>
                <w:color w:val="000000"/>
                <w:lang w:eastAsia="en-US"/>
              </w:rPr>
              <w:t xml:space="preserve">Электронный адрес:  </w:t>
            </w:r>
          </w:p>
        </w:tc>
        <w:tc>
          <w:tcPr>
            <w:tcW w:w="4752" w:type="dxa"/>
            <w:shd w:val="clear" w:color="auto" w:fill="auto"/>
          </w:tcPr>
          <w:p w:rsidR="008F2FAC" w:rsidRPr="008F2FAC" w:rsidRDefault="008F2FAC" w:rsidP="008F2FAC">
            <w:pPr>
              <w:spacing w:line="360" w:lineRule="auto"/>
              <w:jc w:val="both"/>
              <w:rPr>
                <w:color w:val="000000"/>
                <w:lang w:eastAsia="en-US"/>
              </w:rPr>
            </w:pPr>
          </w:p>
        </w:tc>
      </w:tr>
      <w:tr w:rsidR="008F2FAC" w:rsidRPr="008F2FAC" w:rsidTr="00551CDF">
        <w:tc>
          <w:tcPr>
            <w:tcW w:w="4819" w:type="dxa"/>
            <w:shd w:val="clear" w:color="auto" w:fill="auto"/>
          </w:tcPr>
          <w:p w:rsidR="008F2FAC" w:rsidRPr="008F2FAC" w:rsidRDefault="008F2FAC" w:rsidP="008F2FAC">
            <w:pPr>
              <w:spacing w:line="360" w:lineRule="auto"/>
              <w:jc w:val="both"/>
              <w:rPr>
                <w:color w:val="000000"/>
                <w:lang w:eastAsia="en-US"/>
              </w:rPr>
            </w:pPr>
            <w:proofErr w:type="gramStart"/>
            <w:r w:rsidRPr="008F2FAC">
              <w:rPr>
                <w:snapToGrid w:val="0"/>
              </w:rPr>
              <w:t>Официальный</w:t>
            </w:r>
            <w:proofErr w:type="gramEnd"/>
            <w:r w:rsidRPr="008F2FAC">
              <w:rPr>
                <w:snapToGrid w:val="0"/>
              </w:rPr>
              <w:t xml:space="preserve"> веб-сайт организации:   </w:t>
            </w:r>
          </w:p>
        </w:tc>
        <w:tc>
          <w:tcPr>
            <w:tcW w:w="4752" w:type="dxa"/>
            <w:shd w:val="clear" w:color="auto" w:fill="auto"/>
          </w:tcPr>
          <w:p w:rsidR="008F2FAC" w:rsidRPr="008F2FAC" w:rsidRDefault="008F2FAC" w:rsidP="008F2FAC">
            <w:pPr>
              <w:spacing w:line="360" w:lineRule="auto"/>
              <w:jc w:val="both"/>
              <w:rPr>
                <w:color w:val="000000"/>
                <w:lang w:eastAsia="en-US"/>
              </w:rPr>
            </w:pPr>
          </w:p>
        </w:tc>
      </w:tr>
      <w:tr w:rsidR="008F2FAC" w:rsidRPr="008F2FAC" w:rsidTr="00551CDF">
        <w:tc>
          <w:tcPr>
            <w:tcW w:w="4819" w:type="dxa"/>
            <w:shd w:val="clear" w:color="auto" w:fill="auto"/>
          </w:tcPr>
          <w:p w:rsidR="008F2FAC" w:rsidRPr="008F2FAC" w:rsidRDefault="008F2FAC" w:rsidP="008F2FAC">
            <w:pPr>
              <w:jc w:val="both"/>
              <w:rPr>
                <w:color w:val="000000"/>
                <w:lang w:eastAsia="en-US"/>
              </w:rPr>
            </w:pPr>
            <w:r w:rsidRPr="008F2FAC">
              <w:rPr>
                <w:snapToGrid w:val="0"/>
              </w:rPr>
              <w:t xml:space="preserve">Руководитель организации: </w:t>
            </w:r>
            <w:r w:rsidRPr="008F2FAC">
              <w:rPr>
                <w:i/>
                <w:iCs/>
                <w:snapToGrid w:val="0"/>
                <w:color w:val="333399"/>
              </w:rPr>
              <w:t>(должность, наименование документа, на основании чего действует, 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8F2FAC" w:rsidRPr="008F2FAC" w:rsidRDefault="008F2FAC" w:rsidP="008F2FAC">
            <w:pPr>
              <w:spacing w:line="360" w:lineRule="auto"/>
              <w:jc w:val="both"/>
              <w:rPr>
                <w:color w:val="000000"/>
                <w:lang w:eastAsia="en-US"/>
              </w:rPr>
            </w:pPr>
          </w:p>
        </w:tc>
      </w:tr>
      <w:tr w:rsidR="008F2FAC" w:rsidRPr="008F2FAC" w:rsidTr="00551CDF">
        <w:tc>
          <w:tcPr>
            <w:tcW w:w="4819" w:type="dxa"/>
            <w:shd w:val="clear" w:color="auto" w:fill="auto"/>
          </w:tcPr>
          <w:p w:rsidR="008F2FAC" w:rsidRPr="008F2FAC" w:rsidRDefault="008F2FAC" w:rsidP="008F2FAC">
            <w:pPr>
              <w:jc w:val="both"/>
              <w:rPr>
                <w:snapToGrid w:val="0"/>
              </w:rPr>
            </w:pPr>
            <w:r w:rsidRPr="008F2FAC">
              <w:rPr>
                <w:snapToGrid w:val="0"/>
              </w:rPr>
              <w:t xml:space="preserve">Главный бухгалтер: </w:t>
            </w:r>
            <w:r w:rsidRPr="008F2FAC">
              <w:rPr>
                <w:i/>
                <w:iCs/>
                <w:snapToGrid w:val="0"/>
                <w:color w:val="333399"/>
              </w:rPr>
              <w:t>(фамилия,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8F2FAC" w:rsidRPr="008F2FAC" w:rsidRDefault="008F2FAC" w:rsidP="008F2FAC">
            <w:pPr>
              <w:spacing w:line="360" w:lineRule="auto"/>
              <w:jc w:val="both"/>
              <w:rPr>
                <w:color w:val="000000"/>
                <w:lang w:eastAsia="en-US"/>
              </w:rPr>
            </w:pPr>
          </w:p>
        </w:tc>
      </w:tr>
      <w:tr w:rsidR="008F2FAC" w:rsidRPr="008F2FAC" w:rsidTr="00551CDF">
        <w:tc>
          <w:tcPr>
            <w:tcW w:w="4819" w:type="dxa"/>
            <w:shd w:val="clear" w:color="auto" w:fill="auto"/>
          </w:tcPr>
          <w:p w:rsidR="008F2FAC" w:rsidRPr="008F2FAC" w:rsidRDefault="008F2FAC" w:rsidP="008F2FAC">
            <w:pPr>
              <w:spacing w:before="240"/>
              <w:contextualSpacing/>
              <w:jc w:val="both"/>
              <w:rPr>
                <w:rFonts w:eastAsia="Calibri"/>
                <w:bCs/>
                <w:u w:val="single"/>
                <w:lang w:eastAsia="en-US"/>
              </w:rPr>
            </w:pPr>
            <w:r w:rsidRPr="008F2FAC">
              <w:rPr>
                <w:rFonts w:eastAsia="Calibri"/>
                <w:bCs/>
                <w:lang w:eastAsia="en-US"/>
              </w:rPr>
              <w:t xml:space="preserve">Дата, место и орган регистрации, № свидетельства: </w:t>
            </w:r>
          </w:p>
          <w:p w:rsidR="008F2FAC" w:rsidRPr="008F2FAC" w:rsidRDefault="008F2FAC" w:rsidP="008F2FAC">
            <w:pPr>
              <w:rPr>
                <w:rFonts w:eastAsia="Calibri"/>
                <w:i/>
                <w:iCs/>
                <w:color w:val="333399"/>
                <w:lang w:eastAsia="en-US"/>
              </w:rPr>
            </w:pPr>
            <w:r w:rsidRPr="008F2FAC">
              <w:rPr>
                <w:rFonts w:eastAsia="Calibri"/>
                <w:i/>
                <w:iCs/>
                <w:color w:val="333399"/>
                <w:lang w:eastAsia="en-US"/>
              </w:rPr>
              <w:t>(Для не резидентов РФ - дата и место регистрации в Торговой палате либо ином регистрирующем юридические лица органе)</w:t>
            </w:r>
          </w:p>
          <w:p w:rsidR="008F2FAC" w:rsidRPr="008F2FAC" w:rsidRDefault="008F2FAC" w:rsidP="008F2FAC">
            <w:pPr>
              <w:jc w:val="both"/>
              <w:rPr>
                <w:snapToGrid w:val="0"/>
              </w:rPr>
            </w:pPr>
          </w:p>
        </w:tc>
        <w:tc>
          <w:tcPr>
            <w:tcW w:w="4752" w:type="dxa"/>
            <w:shd w:val="clear" w:color="auto" w:fill="auto"/>
          </w:tcPr>
          <w:p w:rsidR="008F2FAC" w:rsidRPr="008F2FAC" w:rsidRDefault="008F2FAC" w:rsidP="008F2FAC">
            <w:pPr>
              <w:spacing w:line="360" w:lineRule="auto"/>
              <w:jc w:val="both"/>
              <w:rPr>
                <w:color w:val="000000"/>
                <w:lang w:eastAsia="en-US"/>
              </w:rPr>
            </w:pPr>
            <w:bookmarkStart w:id="0" w:name="_GoBack"/>
            <w:bookmarkEnd w:id="0"/>
          </w:p>
        </w:tc>
      </w:tr>
      <w:tr w:rsidR="008F2FAC" w:rsidRPr="008F2FAC" w:rsidTr="00551CDF">
        <w:tc>
          <w:tcPr>
            <w:tcW w:w="4819" w:type="dxa"/>
            <w:shd w:val="clear" w:color="auto" w:fill="auto"/>
          </w:tcPr>
          <w:p w:rsidR="008F2FAC" w:rsidRPr="008F2FAC" w:rsidRDefault="008F2FAC" w:rsidP="008F2FAC">
            <w:pPr>
              <w:spacing w:before="240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8F2FAC">
              <w:rPr>
                <w:rFonts w:eastAsia="Calibri"/>
                <w:bCs/>
                <w:lang w:eastAsia="en-US"/>
              </w:rPr>
              <w:t>ИНН</w:t>
            </w:r>
          </w:p>
        </w:tc>
        <w:tc>
          <w:tcPr>
            <w:tcW w:w="4752" w:type="dxa"/>
            <w:shd w:val="clear" w:color="auto" w:fill="auto"/>
          </w:tcPr>
          <w:p w:rsidR="008F2FAC" w:rsidRPr="008F2FAC" w:rsidRDefault="008F2FAC" w:rsidP="008F2FAC">
            <w:pPr>
              <w:spacing w:line="360" w:lineRule="auto"/>
              <w:jc w:val="both"/>
              <w:rPr>
                <w:color w:val="000000"/>
                <w:lang w:eastAsia="en-US"/>
              </w:rPr>
            </w:pPr>
          </w:p>
        </w:tc>
      </w:tr>
      <w:tr w:rsidR="008F2FAC" w:rsidRPr="008F2FAC" w:rsidTr="00551CDF">
        <w:tc>
          <w:tcPr>
            <w:tcW w:w="4819" w:type="dxa"/>
            <w:shd w:val="clear" w:color="auto" w:fill="auto"/>
          </w:tcPr>
          <w:p w:rsidR="008F2FAC" w:rsidRPr="008F2FAC" w:rsidRDefault="008F2FAC" w:rsidP="008F2FAC">
            <w:pPr>
              <w:spacing w:before="240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8F2FAC">
              <w:rPr>
                <w:rFonts w:eastAsia="Calibri"/>
                <w:lang w:eastAsia="en-US"/>
              </w:rPr>
              <w:t>КПП:</w:t>
            </w:r>
          </w:p>
        </w:tc>
        <w:tc>
          <w:tcPr>
            <w:tcW w:w="4752" w:type="dxa"/>
            <w:shd w:val="clear" w:color="auto" w:fill="auto"/>
          </w:tcPr>
          <w:p w:rsidR="008F2FAC" w:rsidRPr="008F2FAC" w:rsidRDefault="008F2FAC" w:rsidP="008F2FAC">
            <w:pPr>
              <w:spacing w:line="360" w:lineRule="auto"/>
              <w:jc w:val="both"/>
              <w:rPr>
                <w:color w:val="000000"/>
                <w:lang w:eastAsia="en-US"/>
              </w:rPr>
            </w:pPr>
          </w:p>
        </w:tc>
      </w:tr>
      <w:tr w:rsidR="008F2FAC" w:rsidRPr="008F2FAC" w:rsidTr="00551CDF">
        <w:tc>
          <w:tcPr>
            <w:tcW w:w="4819" w:type="dxa"/>
            <w:shd w:val="clear" w:color="auto" w:fill="auto"/>
          </w:tcPr>
          <w:p w:rsidR="008F2FAC" w:rsidRPr="008F2FAC" w:rsidRDefault="008F2FAC" w:rsidP="008F2FAC">
            <w:pPr>
              <w:spacing w:before="240"/>
              <w:contextualSpacing/>
              <w:jc w:val="both"/>
              <w:rPr>
                <w:rFonts w:eastAsia="Calibri"/>
                <w:lang w:val="en-US" w:eastAsia="en-US"/>
              </w:rPr>
            </w:pPr>
            <w:r w:rsidRPr="008F2FAC">
              <w:rPr>
                <w:rFonts w:eastAsia="Calibri"/>
                <w:lang w:eastAsia="en-US"/>
              </w:rPr>
              <w:t>ОГРН</w:t>
            </w:r>
            <w:r w:rsidRPr="008F2FAC">
              <w:rPr>
                <w:rFonts w:eastAsia="Calibri"/>
                <w:lang w:val="en-US" w:eastAsia="en-US"/>
              </w:rPr>
              <w:t>:</w:t>
            </w:r>
          </w:p>
          <w:p w:rsidR="008F2FAC" w:rsidRPr="008F2FAC" w:rsidRDefault="008F2FAC" w:rsidP="008F2FAC">
            <w:pPr>
              <w:rPr>
                <w:rFonts w:eastAsia="Calibri"/>
                <w:i/>
                <w:iCs/>
                <w:color w:val="333399"/>
                <w:lang w:val="en-US" w:eastAsia="en-US"/>
              </w:rPr>
            </w:pPr>
            <w:r w:rsidRPr="008F2FAC">
              <w:rPr>
                <w:rFonts w:eastAsia="Calibri"/>
                <w:i/>
                <w:iCs/>
                <w:color w:val="333399"/>
                <w:lang w:val="en-US" w:eastAsia="en-US"/>
              </w:rPr>
              <w:t>(</w:t>
            </w:r>
            <w:r w:rsidRPr="008F2FAC">
              <w:rPr>
                <w:rFonts w:eastAsia="Calibri"/>
                <w:i/>
                <w:iCs/>
                <w:color w:val="333399"/>
                <w:lang w:eastAsia="en-US"/>
              </w:rPr>
              <w:t>Для</w:t>
            </w:r>
            <w:r w:rsidRPr="008F2FAC">
              <w:rPr>
                <w:rFonts w:eastAsia="Calibri"/>
                <w:i/>
                <w:iCs/>
                <w:color w:val="333399"/>
                <w:lang w:val="en-US" w:eastAsia="en-US"/>
              </w:rPr>
              <w:t xml:space="preserve"> </w:t>
            </w:r>
            <w:r w:rsidRPr="008F2FAC">
              <w:rPr>
                <w:rFonts w:eastAsia="Calibri"/>
                <w:i/>
                <w:iCs/>
                <w:color w:val="333399"/>
                <w:lang w:eastAsia="en-US"/>
              </w:rPr>
              <w:t>не</w:t>
            </w:r>
            <w:r w:rsidRPr="008F2FAC">
              <w:rPr>
                <w:rFonts w:eastAsia="Calibri"/>
                <w:i/>
                <w:iCs/>
                <w:color w:val="333399"/>
                <w:lang w:val="en-US" w:eastAsia="en-US"/>
              </w:rPr>
              <w:t xml:space="preserve"> </w:t>
            </w:r>
            <w:r w:rsidRPr="008F2FAC">
              <w:rPr>
                <w:rFonts w:eastAsia="Calibri"/>
                <w:i/>
                <w:iCs/>
                <w:color w:val="333399"/>
                <w:lang w:eastAsia="en-US"/>
              </w:rPr>
              <w:t>резидентов</w:t>
            </w:r>
            <w:r w:rsidRPr="008F2FAC">
              <w:rPr>
                <w:rFonts w:eastAsia="Calibri"/>
                <w:i/>
                <w:iCs/>
                <w:color w:val="333399"/>
                <w:lang w:val="en-US" w:eastAsia="en-US"/>
              </w:rPr>
              <w:t xml:space="preserve"> </w:t>
            </w:r>
            <w:r w:rsidRPr="008F2FAC">
              <w:rPr>
                <w:rFonts w:eastAsia="Calibri"/>
                <w:i/>
                <w:iCs/>
                <w:color w:val="333399"/>
                <w:lang w:eastAsia="en-US"/>
              </w:rPr>
              <w:t>РФ</w:t>
            </w:r>
            <w:r w:rsidRPr="008F2FAC">
              <w:rPr>
                <w:rFonts w:eastAsia="Calibri"/>
                <w:i/>
                <w:iCs/>
                <w:color w:val="333399"/>
                <w:lang w:val="en-US" w:eastAsia="en-US"/>
              </w:rPr>
              <w:t xml:space="preserve"> - TIN (Taxpayer Identification Number)</w:t>
            </w:r>
          </w:p>
          <w:p w:rsidR="008F2FAC" w:rsidRPr="008F2FAC" w:rsidRDefault="008F2FAC" w:rsidP="008F2FAC">
            <w:pPr>
              <w:spacing w:before="240"/>
              <w:contextualSpacing/>
              <w:jc w:val="both"/>
              <w:rPr>
                <w:rFonts w:eastAsia="Calibri"/>
                <w:bCs/>
                <w:lang w:val="en-US" w:eastAsia="en-US"/>
              </w:rPr>
            </w:pPr>
          </w:p>
        </w:tc>
        <w:tc>
          <w:tcPr>
            <w:tcW w:w="4752" w:type="dxa"/>
            <w:shd w:val="clear" w:color="auto" w:fill="auto"/>
          </w:tcPr>
          <w:p w:rsidR="008F2FAC" w:rsidRPr="008F2FAC" w:rsidRDefault="008F2FAC" w:rsidP="008F2FAC">
            <w:pPr>
              <w:spacing w:line="360" w:lineRule="auto"/>
              <w:jc w:val="both"/>
              <w:rPr>
                <w:color w:val="000000"/>
                <w:lang w:val="en-US" w:eastAsia="en-US"/>
              </w:rPr>
            </w:pPr>
          </w:p>
        </w:tc>
      </w:tr>
      <w:tr w:rsidR="008F2FAC" w:rsidRPr="008F2FAC" w:rsidTr="00551CDF">
        <w:tc>
          <w:tcPr>
            <w:tcW w:w="4819" w:type="dxa"/>
            <w:shd w:val="clear" w:color="auto" w:fill="auto"/>
          </w:tcPr>
          <w:p w:rsidR="008F2FAC" w:rsidRPr="008F2FAC" w:rsidRDefault="008F2FAC" w:rsidP="008F2FAC">
            <w:pPr>
              <w:spacing w:before="240"/>
              <w:contextualSpacing/>
              <w:jc w:val="both"/>
              <w:rPr>
                <w:rFonts w:eastAsia="Calibri"/>
                <w:bCs/>
                <w:lang w:val="en-US" w:eastAsia="en-US"/>
              </w:rPr>
            </w:pPr>
            <w:r w:rsidRPr="008F2FAC">
              <w:rPr>
                <w:rFonts w:eastAsia="Calibri"/>
                <w:lang w:eastAsia="en-US"/>
              </w:rPr>
              <w:t xml:space="preserve">Уставный фонд (капитал)  </w:t>
            </w:r>
          </w:p>
        </w:tc>
        <w:tc>
          <w:tcPr>
            <w:tcW w:w="4752" w:type="dxa"/>
            <w:shd w:val="clear" w:color="auto" w:fill="auto"/>
          </w:tcPr>
          <w:p w:rsidR="008F2FAC" w:rsidRPr="008F2FAC" w:rsidRDefault="008F2FAC" w:rsidP="008F2FAC">
            <w:pPr>
              <w:spacing w:line="360" w:lineRule="auto"/>
              <w:jc w:val="both"/>
              <w:rPr>
                <w:color w:val="000000"/>
                <w:lang w:val="en-US" w:eastAsia="en-US"/>
              </w:rPr>
            </w:pPr>
          </w:p>
        </w:tc>
      </w:tr>
      <w:tr w:rsidR="008F2FAC" w:rsidRPr="008F2FAC" w:rsidTr="00551CDF">
        <w:trPr>
          <w:trHeight w:val="70"/>
        </w:trPr>
        <w:tc>
          <w:tcPr>
            <w:tcW w:w="4819" w:type="dxa"/>
            <w:shd w:val="clear" w:color="auto" w:fill="auto"/>
          </w:tcPr>
          <w:p w:rsidR="008F2FAC" w:rsidRPr="008F2FAC" w:rsidRDefault="008F2FAC" w:rsidP="008F2FAC">
            <w:pPr>
              <w:contextualSpacing/>
              <w:rPr>
                <w:rFonts w:eastAsia="Calibri"/>
                <w:lang w:eastAsia="en-US"/>
              </w:rPr>
            </w:pPr>
            <w:r w:rsidRPr="008F2FAC">
              <w:rPr>
                <w:rFonts w:eastAsia="Calibri"/>
                <w:lang w:eastAsia="en-US"/>
              </w:rPr>
              <w:t xml:space="preserve">Банковские реквизиты: </w:t>
            </w:r>
          </w:p>
          <w:p w:rsidR="008F2FAC" w:rsidRPr="008F2FAC" w:rsidRDefault="008F2FAC" w:rsidP="008F2FAC">
            <w:pPr>
              <w:spacing w:before="240"/>
              <w:contextualSpacing/>
              <w:jc w:val="both"/>
              <w:rPr>
                <w:rFonts w:eastAsia="Calibri"/>
                <w:bCs/>
                <w:lang w:val="en-US" w:eastAsia="en-US"/>
              </w:rPr>
            </w:pPr>
          </w:p>
        </w:tc>
        <w:tc>
          <w:tcPr>
            <w:tcW w:w="4752" w:type="dxa"/>
            <w:shd w:val="clear" w:color="auto" w:fill="auto"/>
          </w:tcPr>
          <w:p w:rsidR="008F2FAC" w:rsidRPr="008F2FAC" w:rsidRDefault="008F2FAC" w:rsidP="008F2FAC">
            <w:pPr>
              <w:spacing w:line="360" w:lineRule="auto"/>
              <w:jc w:val="both"/>
              <w:rPr>
                <w:color w:val="000000"/>
                <w:lang w:val="en-US" w:eastAsia="en-US"/>
              </w:rPr>
            </w:pPr>
          </w:p>
        </w:tc>
      </w:tr>
    </w:tbl>
    <w:p w:rsidR="00394FE0" w:rsidRDefault="00394FE0"/>
    <w:sectPr w:rsidR="00394F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FAC"/>
    <w:rsid w:val="00394FE0"/>
    <w:rsid w:val="008F2FAC"/>
    <w:rsid w:val="00BD7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Орелнефтепродукт</Company>
  <LinksUpToDate>false</LinksUpToDate>
  <CharactersWithSpaces>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Морева Анна Владимировна</dc:creator>
  <cp:keywords/>
  <dc:description/>
  <cp:lastModifiedBy>Морева Анна Владимировна</cp:lastModifiedBy>
  <cp:revision>1</cp:revision>
  <dcterms:created xsi:type="dcterms:W3CDTF">2015-03-19T14:51:00Z</dcterms:created>
  <dcterms:modified xsi:type="dcterms:W3CDTF">2015-03-19T14:52:00Z</dcterms:modified>
</cp:coreProperties>
</file>